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360A" w:rsidRPr="00397F66" w:rsidRDefault="0045360A" w:rsidP="0045360A">
      <w:pPr>
        <w:rPr>
          <w:b/>
          <w:sz w:val="24"/>
          <w:szCs w:val="24"/>
        </w:rPr>
      </w:pPr>
      <w:r w:rsidRPr="00397F66">
        <w:rPr>
          <w:b/>
          <w:sz w:val="24"/>
          <w:szCs w:val="24"/>
        </w:rPr>
        <w:t>Gold complexes as chemotherapeutic agents: HERFD-XAS as a tool to study their biotransformation in human cancer cells</w:t>
      </w:r>
    </w:p>
    <w:p w:rsidR="0045360A" w:rsidRDefault="0045360A" w:rsidP="0045360A">
      <w:pPr>
        <w:outlineLvl w:val="1"/>
        <w:rPr>
          <w:b/>
        </w:rPr>
      </w:pPr>
    </w:p>
    <w:p w:rsidR="0045360A" w:rsidRPr="00B96FC9" w:rsidRDefault="0045360A" w:rsidP="0045360A">
      <w:pPr>
        <w:outlineLvl w:val="1"/>
        <w:rPr>
          <w:lang w:val="fr-FR"/>
        </w:rPr>
      </w:pPr>
      <w:r>
        <w:rPr>
          <w:b/>
        </w:rPr>
        <w:t>H. Blommaert</w:t>
      </w:r>
      <w:r w:rsidRPr="00B96FC9">
        <w:rPr>
          <w:b/>
          <w:vertAlign w:val="superscript"/>
        </w:rPr>
        <w:t>1</w:t>
      </w:r>
      <w:r w:rsidRPr="00B96FC9">
        <w:t xml:space="preserve">, </w:t>
      </w:r>
      <w:r>
        <w:t>O. Proux</w:t>
      </w:r>
      <w:r w:rsidRPr="00B96FC9">
        <w:rPr>
          <w:vertAlign w:val="superscript"/>
        </w:rPr>
        <w:t>2</w:t>
      </w:r>
      <w:r w:rsidRPr="00B96FC9">
        <w:t>, I. Kieffer</w:t>
      </w:r>
      <w:r>
        <w:rPr>
          <w:vertAlign w:val="superscript"/>
        </w:rPr>
        <w:t>2</w:t>
      </w:r>
      <w:r w:rsidRPr="00B96FC9">
        <w:t>, M. Rovezzi</w:t>
      </w:r>
      <w:r>
        <w:rPr>
          <w:vertAlign w:val="superscript"/>
        </w:rPr>
        <w:t>2</w:t>
      </w:r>
      <w:r w:rsidRPr="00B96FC9">
        <w:t xml:space="preserve">, </w:t>
      </w:r>
      <w:r>
        <w:t>Y. Joly</w:t>
      </w:r>
      <w:r w:rsidRPr="00B322E8">
        <w:rPr>
          <w:vertAlign w:val="superscript"/>
        </w:rPr>
        <w:t>1</w:t>
      </w:r>
      <w:r>
        <w:t xml:space="preserve">, </w:t>
      </w:r>
      <w:r w:rsidRPr="00B96FC9">
        <w:t>E. Lahera</w:t>
      </w:r>
      <w:r>
        <w:rPr>
          <w:vertAlign w:val="superscript"/>
        </w:rPr>
        <w:t>1</w:t>
      </w:r>
      <w:r w:rsidRPr="00B96FC9">
        <w:t>,</w:t>
      </w:r>
      <w:r>
        <w:t xml:space="preserve"> C. Soep</w:t>
      </w:r>
      <w:r w:rsidRPr="00012B93">
        <w:rPr>
          <w:vertAlign w:val="superscript"/>
        </w:rPr>
        <w:t>3</w:t>
      </w:r>
      <w:r>
        <w:t>, B. Bertrand</w:t>
      </w:r>
      <w:r w:rsidRPr="00012B93">
        <w:rPr>
          <w:vertAlign w:val="superscript"/>
        </w:rPr>
        <w:t>3</w:t>
      </w:r>
      <w:r>
        <w:t>, M. Salmain</w:t>
      </w:r>
      <w:r w:rsidRPr="00012B93">
        <w:rPr>
          <w:vertAlign w:val="superscript"/>
        </w:rPr>
        <w:t>3</w:t>
      </w:r>
      <w:r>
        <w:t>, S. Bohic</w:t>
      </w:r>
      <w:r w:rsidRPr="00012B93">
        <w:rPr>
          <w:vertAlign w:val="superscript"/>
        </w:rPr>
        <w:t>4</w:t>
      </w:r>
      <w:r>
        <w:t xml:space="preserve">, </w:t>
      </w:r>
      <w:r w:rsidRPr="00B96FC9">
        <w:t xml:space="preserve">J-L. </w:t>
      </w:r>
      <w:r w:rsidRPr="00B96FC9">
        <w:rPr>
          <w:lang w:val="fr-FR"/>
        </w:rPr>
        <w:t>Hazemann</w:t>
      </w:r>
      <w:r w:rsidRPr="00B96FC9">
        <w:rPr>
          <w:vertAlign w:val="superscript"/>
          <w:lang w:val="fr-FR"/>
        </w:rPr>
        <w:t>1</w:t>
      </w:r>
    </w:p>
    <w:p w:rsidR="0045360A" w:rsidRPr="00B96FC9" w:rsidRDefault="0045360A" w:rsidP="0045360A">
      <w:pPr>
        <w:rPr>
          <w:lang w:val="fr-FR"/>
        </w:rPr>
      </w:pPr>
    </w:p>
    <w:p w:rsidR="0045360A" w:rsidRPr="00B96FC9" w:rsidRDefault="0045360A" w:rsidP="0045360A">
      <w:pPr>
        <w:rPr>
          <w:lang w:val="fr-FR"/>
        </w:rPr>
      </w:pPr>
      <w:r w:rsidRPr="004B48BF">
        <w:rPr>
          <w:vertAlign w:val="superscript"/>
          <w:lang w:val="fr-FR"/>
        </w:rPr>
        <w:t>1</w:t>
      </w:r>
      <w:r>
        <w:rPr>
          <w:lang w:val="fr-FR"/>
        </w:rPr>
        <w:t xml:space="preserve"> </w:t>
      </w:r>
      <w:r w:rsidRPr="00B96FC9">
        <w:rPr>
          <w:lang w:val="fr-FR"/>
        </w:rPr>
        <w:t>Institut Néel, Univ. Grenoble Alpes, CNRS, Grenoble INP, 38000 Grenoble, France</w:t>
      </w:r>
    </w:p>
    <w:p w:rsidR="0045360A" w:rsidRDefault="0045360A" w:rsidP="0045360A">
      <w:pPr>
        <w:rPr>
          <w:lang w:val="fr-FR"/>
        </w:rPr>
      </w:pPr>
      <w:r>
        <w:rPr>
          <w:vertAlign w:val="superscript"/>
          <w:lang w:val="fr-FR"/>
        </w:rPr>
        <w:t>2</w:t>
      </w:r>
      <w:r w:rsidRPr="00B96FC9">
        <w:rPr>
          <w:lang w:val="fr-FR"/>
        </w:rPr>
        <w:t xml:space="preserve"> OSUG, UMS 832 CNRS - Université Grenoble Alpes, F-38041 Grenoble, </w:t>
      </w:r>
      <w:r>
        <w:rPr>
          <w:lang w:val="fr-FR"/>
        </w:rPr>
        <w:t>France</w:t>
      </w:r>
    </w:p>
    <w:p w:rsidR="0045360A" w:rsidRDefault="0045360A" w:rsidP="0045360A">
      <w:pPr>
        <w:rPr>
          <w:rFonts w:ascii="Calibri" w:hAnsi="Calibri" w:cs="Calibri"/>
          <w:color w:val="000000"/>
          <w:lang w:val="es-ES"/>
        </w:rPr>
      </w:pPr>
      <w:r>
        <w:rPr>
          <w:rFonts w:ascii="Calibri" w:hAnsi="Calibri" w:cs="Calibri"/>
          <w:color w:val="000000"/>
          <w:vertAlign w:val="superscript"/>
          <w:lang w:val="es-ES"/>
        </w:rPr>
        <w:t>3</w:t>
      </w:r>
      <w:r>
        <w:rPr>
          <w:rFonts w:ascii="Calibri" w:hAnsi="Calibri" w:cs="Calibri"/>
          <w:color w:val="000000"/>
          <w:lang w:val="es-ES"/>
        </w:rPr>
        <w:t xml:space="preserve"> </w:t>
      </w:r>
      <w:r w:rsidRPr="00012B93">
        <w:rPr>
          <w:rFonts w:ascii="Calibri" w:hAnsi="Calibri" w:cs="Calibri"/>
          <w:color w:val="000000"/>
          <w:lang w:val="es-ES"/>
        </w:rPr>
        <w:t>Sorbonne Université, CNRS, Institut Parisien de Chimie Moléculaire (IPCM UMR 8232), F-75005 Paris, France.</w:t>
      </w:r>
    </w:p>
    <w:p w:rsidR="0045360A" w:rsidRPr="00012B93" w:rsidRDefault="0045360A" w:rsidP="0045360A">
      <w:r w:rsidRPr="00012B93">
        <w:rPr>
          <w:vertAlign w:val="superscript"/>
        </w:rPr>
        <w:t>4</w:t>
      </w:r>
      <w:r>
        <w:rPr>
          <w:vertAlign w:val="superscript"/>
        </w:rPr>
        <w:t xml:space="preserve"> </w:t>
      </w:r>
      <w:r w:rsidRPr="00012B93">
        <w:t>Université Grenoble Alpes, INSERM, UA7 STROBE, Synchrotron Radiation for Biomedicine, F-38400 Saint Martin d’Hères, France</w:t>
      </w:r>
    </w:p>
    <w:p w:rsidR="0045360A" w:rsidRPr="00314460" w:rsidRDefault="0045360A" w:rsidP="0045360A"/>
    <w:p w:rsidR="0045360A" w:rsidRDefault="0045360A" w:rsidP="0045360A">
      <w:proofErr w:type="gramStart"/>
      <w:r w:rsidRPr="00012B93">
        <w:t>Organogold(</w:t>
      </w:r>
      <w:proofErr w:type="gramEnd"/>
      <w:r w:rsidRPr="00012B93">
        <w:t xml:space="preserve">III) complexes have recently attracted attention due to their promising anticancer properties, highlighting their potential as chemotherapeutic agents. However, detailed knowledge of the chemical transformations these </w:t>
      </w:r>
      <w:proofErr w:type="gramStart"/>
      <w:r w:rsidRPr="00012B93">
        <w:t>Au(</w:t>
      </w:r>
      <w:proofErr w:type="gramEnd"/>
      <w:r w:rsidRPr="00012B93">
        <w:t xml:space="preserve">III) complexes undergo in biological environments, such as ligand exchange or reduction to Au(I)/Au(0), remains scarce. This gap limits our understanding of their molecular mechanisms of action. To address this, we employed High Energy Resolution Fluorescence Detected X-ray Absorption Near Edge Structure (HERFD-XANES) </w:t>
      </w:r>
      <w:r>
        <w:t xml:space="preserve">at the BM16-beamline </w:t>
      </w:r>
      <w:r w:rsidRPr="00012B93">
        <w:t xml:space="preserve">to investigate the intracellular speciation of a series of </w:t>
      </w:r>
      <w:proofErr w:type="gramStart"/>
      <w:r w:rsidRPr="00012B93">
        <w:t>organogold(</w:t>
      </w:r>
      <w:proofErr w:type="gramEnd"/>
      <w:r w:rsidRPr="00012B93">
        <w:t xml:space="preserve">III) complexes incubated in human cancer cells. </w:t>
      </w:r>
    </w:p>
    <w:p w:rsidR="0045360A" w:rsidRDefault="0045360A" w:rsidP="0045360A"/>
    <w:p w:rsidR="0045360A" w:rsidRDefault="0045360A" w:rsidP="0045360A">
      <w:r w:rsidRPr="00012B93">
        <w:t>In this presentation, I will detail the sample preparation steps</w:t>
      </w:r>
      <w:r>
        <w:t>, comment on the (dis)advantages of HERFD-XANES</w:t>
      </w:r>
      <w:r w:rsidRPr="00012B93">
        <w:t xml:space="preserve"> </w:t>
      </w:r>
      <w:r>
        <w:t xml:space="preserve">for biological samples, </w:t>
      </w:r>
      <w:r w:rsidRPr="00012B93">
        <w:t xml:space="preserve">and </w:t>
      </w:r>
      <w:r>
        <w:t xml:space="preserve">compare the experimental spectra with modelled spectra obtained with the FDMNES code. Finally, I will </w:t>
      </w:r>
      <w:r w:rsidRPr="00012B93">
        <w:t>relate the observed intracellular speciation with the anticancer activity of these complexes.</w:t>
      </w:r>
    </w:p>
    <w:p w:rsidR="00040705" w:rsidRDefault="00040705"/>
    <w:sectPr w:rsidR="00040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0A"/>
    <w:rsid w:val="00040705"/>
    <w:rsid w:val="0045360A"/>
    <w:rsid w:val="00AC655D"/>
    <w:rsid w:val="00FC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CE1B428-F464-4F46-B586-B75F0D53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60A"/>
    <w:pPr>
      <w:jc w:val="both"/>
    </w:pPr>
    <w:rPr>
      <w:kern w:val="0"/>
      <w:sz w:val="22"/>
      <w:szCs w:val="22"/>
      <w:lang w:val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laura.chaix</dc:creator>
  <cp:keywords/>
  <dc:description/>
  <cp:lastModifiedBy>laura.chaix</cp:lastModifiedBy>
  <cp:revision>1</cp:revision>
  <dcterms:created xsi:type="dcterms:W3CDTF">2024-11-07T14:17:00Z</dcterms:created>
  <dcterms:modified xsi:type="dcterms:W3CDTF">2024-11-07T14:18:00Z</dcterms:modified>
</cp:coreProperties>
</file>